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DF3" w:rsidRDefault="00895DF3" w:rsidP="00895DF3">
      <w:pPr>
        <w:spacing w:after="160" w:line="259" w:lineRule="auto"/>
        <w:rPr>
          <w:sz w:val="28"/>
          <w:szCs w:val="28"/>
        </w:rPr>
      </w:pPr>
    </w:p>
    <w:p w:rsidR="00A45C32" w:rsidRDefault="00A45C32" w:rsidP="00A45C32">
      <w:pPr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A45C32" w:rsidRDefault="00A45C32" w:rsidP="00A45C32">
      <w:pPr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A INSERRER SUR LE SITE DANS LA RUBRIQUE MINISTERE</w:t>
      </w:r>
    </w:p>
    <w:p w:rsidR="00A45C32" w:rsidRDefault="00A45C32" w:rsidP="00A45C32">
      <w:pPr>
        <w:contextualSpacing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A45C32" w:rsidRPr="00627203" w:rsidRDefault="00A45C32" w:rsidP="00A45C32">
      <w:pPr>
        <w:spacing w:after="0"/>
        <w:rPr>
          <w:b/>
          <w:sz w:val="28"/>
          <w:szCs w:val="28"/>
        </w:rPr>
      </w:pPr>
    </w:p>
    <w:p w:rsidR="00A45C32" w:rsidRPr="00A37AF7" w:rsidRDefault="00A45C32" w:rsidP="00A45C32">
      <w:pPr>
        <w:spacing w:after="0"/>
        <w:rPr>
          <w:b/>
          <w:sz w:val="28"/>
          <w:szCs w:val="28"/>
        </w:rPr>
      </w:pPr>
      <w:r w:rsidRPr="00A919E3">
        <w:rPr>
          <w:b/>
          <w:sz w:val="28"/>
          <w:szCs w:val="28"/>
          <w:u w:val="single"/>
        </w:rPr>
        <w:t>E</w:t>
      </w:r>
      <w:r>
        <w:rPr>
          <w:b/>
          <w:sz w:val="28"/>
          <w:szCs w:val="28"/>
          <w:u w:val="single"/>
        </w:rPr>
        <w:t>MPLACEMENT</w:t>
      </w:r>
      <w:r w:rsidRPr="00627203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 w:rsidRPr="00A919E3">
        <w:rPr>
          <w:b/>
          <w:color w:val="FF0000"/>
          <w:sz w:val="28"/>
          <w:szCs w:val="28"/>
        </w:rPr>
        <w:t>MINISTERE</w:t>
      </w:r>
    </w:p>
    <w:p w:rsidR="00A45C32" w:rsidRDefault="00A45C32" w:rsidP="00A45C32">
      <w:pPr>
        <w:pStyle w:val="Paragraphedeliste"/>
        <w:numPr>
          <w:ilvl w:val="0"/>
          <w:numId w:val="1"/>
        </w:numPr>
        <w:spacing w:after="0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ETABLISSEMENTS SOUS TUTELLE</w:t>
      </w:r>
    </w:p>
    <w:p w:rsidR="00A45C32" w:rsidRDefault="00A45C32" w:rsidP="00A45C32">
      <w:pPr>
        <w:pStyle w:val="Paragraphedeliste"/>
        <w:numPr>
          <w:ilvl w:val="0"/>
          <w:numId w:val="1"/>
        </w:numPr>
        <w:spacing w:after="0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ANPA (Agence Nationale des Pêches et l’Aquaculture)</w:t>
      </w:r>
    </w:p>
    <w:p w:rsidR="00A45C32" w:rsidRDefault="00A45C32" w:rsidP="00A45C32">
      <w:pPr>
        <w:pStyle w:val="Paragraphedeliste"/>
        <w:spacing w:after="0"/>
        <w:ind w:left="2055"/>
        <w:rPr>
          <w:b/>
          <w:color w:val="FF0000"/>
          <w:sz w:val="28"/>
          <w:szCs w:val="28"/>
        </w:rPr>
      </w:pPr>
    </w:p>
    <w:p w:rsidR="00A45C32" w:rsidRPr="00895DF3" w:rsidRDefault="00A45C32" w:rsidP="00A45C32">
      <w:pPr>
        <w:spacing w:after="160" w:line="259" w:lineRule="auto"/>
        <w:rPr>
          <w:sz w:val="28"/>
          <w:szCs w:val="28"/>
        </w:rPr>
      </w:pPr>
      <w:bookmarkStart w:id="0" w:name="_GoBack"/>
      <w:bookmarkEnd w:id="0"/>
      <w:r w:rsidRPr="00895DF3">
        <w:rPr>
          <w:sz w:val="28"/>
          <w:szCs w:val="28"/>
        </w:rPr>
        <w:t>DECRET PORTANT CREATION DE L’Agence Nationale des Pêches et l’Aquaculture (ANPA)</w:t>
      </w:r>
    </w:p>
    <w:p w:rsidR="00895DF3" w:rsidRPr="00895DF3" w:rsidRDefault="00895DF3" w:rsidP="00895DF3">
      <w:pPr>
        <w:spacing w:after="160" w:line="259" w:lineRule="auto"/>
        <w:contextualSpacing/>
        <w:rPr>
          <w:b/>
          <w:sz w:val="28"/>
          <w:szCs w:val="28"/>
        </w:rPr>
      </w:pPr>
    </w:p>
    <w:p w:rsidR="00895DF3" w:rsidRPr="00895DF3" w:rsidRDefault="00895DF3" w:rsidP="00CE5684">
      <w:pPr>
        <w:spacing w:after="0" w:line="259" w:lineRule="auto"/>
        <w:jc w:val="center"/>
        <w:rPr>
          <w:b/>
          <w:sz w:val="28"/>
          <w:szCs w:val="28"/>
        </w:rPr>
      </w:pPr>
      <w:r w:rsidRPr="00895DF3">
        <w:rPr>
          <w:b/>
          <w:sz w:val="28"/>
          <w:szCs w:val="28"/>
        </w:rPr>
        <w:t>AU TITRE DES PROJETS DE TEXTES LEGISLATIVEFS ET REGLEMENTAIRES</w:t>
      </w:r>
    </w:p>
    <w:p w:rsidR="00895DF3" w:rsidRDefault="00895DF3" w:rsidP="00CE5684">
      <w:pPr>
        <w:spacing w:after="0" w:line="259" w:lineRule="auto"/>
        <w:jc w:val="center"/>
        <w:rPr>
          <w:b/>
          <w:sz w:val="28"/>
          <w:szCs w:val="28"/>
        </w:rPr>
      </w:pPr>
      <w:r w:rsidRPr="00895DF3">
        <w:rPr>
          <w:b/>
          <w:sz w:val="28"/>
          <w:szCs w:val="28"/>
        </w:rPr>
        <w:t>MINISTERE DE L’AGRICULTURE, DE L’ELEVAGE, DE LA PECHE ET DE LA SECURITE ALIMENTAIRE</w:t>
      </w:r>
    </w:p>
    <w:p w:rsidR="00CE5684" w:rsidRPr="00895DF3" w:rsidRDefault="00CE5684" w:rsidP="00CE5684">
      <w:pPr>
        <w:spacing w:after="0" w:line="259" w:lineRule="auto"/>
        <w:jc w:val="center"/>
        <w:rPr>
          <w:b/>
          <w:sz w:val="28"/>
          <w:szCs w:val="28"/>
        </w:rPr>
      </w:pPr>
    </w:p>
    <w:p w:rsidR="00895DF3" w:rsidRPr="00895DF3" w:rsidRDefault="00895DF3" w:rsidP="00895DF3">
      <w:pPr>
        <w:spacing w:after="160" w:line="259" w:lineRule="auto"/>
        <w:jc w:val="both"/>
        <w:rPr>
          <w:sz w:val="28"/>
          <w:szCs w:val="28"/>
        </w:rPr>
      </w:pPr>
      <w:r w:rsidRPr="00895DF3">
        <w:rPr>
          <w:sz w:val="28"/>
          <w:szCs w:val="28"/>
        </w:rPr>
        <w:t xml:space="preserve">Sur présentation de monsieur le ministre, le conseil des ministres a approuvé les deux (2) projets de décrets suivants : </w:t>
      </w:r>
    </w:p>
    <w:p w:rsidR="00895DF3" w:rsidRPr="00895DF3" w:rsidRDefault="00895DF3" w:rsidP="00895DF3">
      <w:pPr>
        <w:numPr>
          <w:ilvl w:val="0"/>
          <w:numId w:val="2"/>
        </w:numPr>
        <w:spacing w:after="160" w:line="259" w:lineRule="auto"/>
        <w:contextualSpacing/>
        <w:jc w:val="both"/>
        <w:rPr>
          <w:sz w:val="28"/>
          <w:szCs w:val="28"/>
        </w:rPr>
      </w:pPr>
      <w:r w:rsidRPr="00895DF3">
        <w:rPr>
          <w:sz w:val="28"/>
          <w:szCs w:val="28"/>
        </w:rPr>
        <w:t>Le projet de décret portant création et organisation de l’Agence National des Pêches et de l’Aquaculture.</w:t>
      </w:r>
    </w:p>
    <w:p w:rsidR="00895DF3" w:rsidRPr="00895DF3" w:rsidRDefault="00895DF3" w:rsidP="00895DF3">
      <w:pPr>
        <w:spacing w:after="160" w:line="259" w:lineRule="auto"/>
        <w:jc w:val="both"/>
        <w:rPr>
          <w:sz w:val="28"/>
          <w:szCs w:val="28"/>
        </w:rPr>
      </w:pPr>
      <w:r w:rsidRPr="00895DF3">
        <w:rPr>
          <w:sz w:val="28"/>
          <w:szCs w:val="28"/>
        </w:rPr>
        <w:t>Le premier projet de décret confère à la Direction Générale des Pêches et de l’Aquaculture, la mission de concevoir et de suivre la mise en œuvre de la politique du Gouvernement en matière de pêche et d’aquaculture.</w:t>
      </w:r>
    </w:p>
    <w:p w:rsidR="00895DF3" w:rsidRPr="00895DF3" w:rsidRDefault="00895DF3" w:rsidP="00895DF3">
      <w:pPr>
        <w:spacing w:after="160" w:line="259" w:lineRule="auto"/>
        <w:jc w:val="both"/>
        <w:rPr>
          <w:b/>
          <w:color w:val="FF0000"/>
          <w:sz w:val="28"/>
          <w:szCs w:val="28"/>
        </w:rPr>
      </w:pPr>
      <w:r w:rsidRPr="00895DF3">
        <w:rPr>
          <w:b/>
          <w:color w:val="FF0000"/>
          <w:sz w:val="28"/>
          <w:szCs w:val="28"/>
        </w:rPr>
        <w:t>L’innovation majeure apportée à cette entité consiste en la création de nouvelles directions techniques que sont :</w:t>
      </w:r>
    </w:p>
    <w:p w:rsidR="00895DF3" w:rsidRPr="00895DF3" w:rsidRDefault="00895DF3" w:rsidP="00895DF3">
      <w:pPr>
        <w:numPr>
          <w:ilvl w:val="0"/>
          <w:numId w:val="2"/>
        </w:numPr>
        <w:spacing w:after="160" w:line="259" w:lineRule="auto"/>
        <w:contextualSpacing/>
        <w:jc w:val="both"/>
        <w:rPr>
          <w:b/>
          <w:color w:val="FF0000"/>
          <w:sz w:val="28"/>
          <w:szCs w:val="28"/>
        </w:rPr>
      </w:pPr>
      <w:r w:rsidRPr="00895DF3">
        <w:rPr>
          <w:b/>
          <w:sz w:val="28"/>
          <w:szCs w:val="28"/>
        </w:rPr>
        <w:t>La Direction des Pêches Maritimes ;</w:t>
      </w:r>
    </w:p>
    <w:p w:rsidR="00895DF3" w:rsidRPr="00895DF3" w:rsidRDefault="00895DF3" w:rsidP="00895DF3">
      <w:pPr>
        <w:numPr>
          <w:ilvl w:val="0"/>
          <w:numId w:val="2"/>
        </w:numPr>
        <w:spacing w:after="160" w:line="259" w:lineRule="auto"/>
        <w:contextualSpacing/>
        <w:jc w:val="both"/>
        <w:rPr>
          <w:b/>
          <w:color w:val="FF0000"/>
          <w:sz w:val="28"/>
          <w:szCs w:val="28"/>
        </w:rPr>
      </w:pPr>
      <w:r w:rsidRPr="00895DF3">
        <w:rPr>
          <w:b/>
          <w:sz w:val="28"/>
          <w:szCs w:val="28"/>
        </w:rPr>
        <w:t>La Direction des Pêches Continentales et de l’Aquaculture ;</w:t>
      </w:r>
    </w:p>
    <w:p w:rsidR="00895DF3" w:rsidRPr="00895DF3" w:rsidRDefault="00895DF3" w:rsidP="00895DF3">
      <w:pPr>
        <w:numPr>
          <w:ilvl w:val="0"/>
          <w:numId w:val="2"/>
        </w:numPr>
        <w:spacing w:after="160" w:line="259" w:lineRule="auto"/>
        <w:contextualSpacing/>
        <w:jc w:val="both"/>
        <w:rPr>
          <w:b/>
          <w:color w:val="FF0000"/>
          <w:sz w:val="28"/>
          <w:szCs w:val="28"/>
        </w:rPr>
      </w:pPr>
      <w:r w:rsidRPr="00895DF3">
        <w:rPr>
          <w:b/>
          <w:sz w:val="28"/>
          <w:szCs w:val="28"/>
        </w:rPr>
        <w:t>La Direction des Evaluations et des Aménagements ;</w:t>
      </w:r>
    </w:p>
    <w:p w:rsidR="00895DF3" w:rsidRPr="00A45C32" w:rsidRDefault="00895DF3" w:rsidP="00895DF3">
      <w:pPr>
        <w:numPr>
          <w:ilvl w:val="0"/>
          <w:numId w:val="2"/>
        </w:numPr>
        <w:spacing w:after="160" w:line="259" w:lineRule="auto"/>
        <w:contextualSpacing/>
        <w:jc w:val="both"/>
        <w:rPr>
          <w:b/>
          <w:color w:val="FF0000"/>
          <w:sz w:val="28"/>
          <w:szCs w:val="28"/>
        </w:rPr>
      </w:pPr>
      <w:r w:rsidRPr="00895DF3">
        <w:rPr>
          <w:b/>
          <w:sz w:val="28"/>
          <w:szCs w:val="28"/>
        </w:rPr>
        <w:t>La Direction de la Qualité et des Industries de Transformations des Produits Halieutiques</w:t>
      </w:r>
    </w:p>
    <w:p w:rsidR="00A45C32" w:rsidRDefault="00A45C32" w:rsidP="00A45C32">
      <w:pPr>
        <w:spacing w:after="160" w:line="259" w:lineRule="auto"/>
        <w:contextualSpacing/>
        <w:jc w:val="both"/>
        <w:rPr>
          <w:b/>
          <w:sz w:val="28"/>
          <w:szCs w:val="28"/>
        </w:rPr>
      </w:pPr>
    </w:p>
    <w:p w:rsidR="00A45C32" w:rsidRDefault="00A45C32" w:rsidP="00A45C32">
      <w:pPr>
        <w:spacing w:after="160" w:line="259" w:lineRule="auto"/>
        <w:contextualSpacing/>
        <w:jc w:val="both"/>
        <w:rPr>
          <w:b/>
          <w:sz w:val="28"/>
          <w:szCs w:val="28"/>
        </w:rPr>
      </w:pPr>
    </w:p>
    <w:p w:rsidR="00A45C32" w:rsidRDefault="00A45C32" w:rsidP="00A45C32">
      <w:pPr>
        <w:spacing w:after="160" w:line="259" w:lineRule="auto"/>
        <w:contextualSpacing/>
        <w:jc w:val="both"/>
        <w:rPr>
          <w:b/>
          <w:sz w:val="28"/>
          <w:szCs w:val="28"/>
        </w:rPr>
      </w:pPr>
    </w:p>
    <w:p w:rsidR="00A45C32" w:rsidRDefault="00A45C32" w:rsidP="00A45C32">
      <w:pPr>
        <w:spacing w:after="160" w:line="259" w:lineRule="auto"/>
        <w:contextualSpacing/>
        <w:jc w:val="both"/>
        <w:rPr>
          <w:b/>
          <w:sz w:val="28"/>
          <w:szCs w:val="28"/>
        </w:rPr>
      </w:pPr>
    </w:p>
    <w:p w:rsidR="00A45C32" w:rsidRDefault="00A45C32" w:rsidP="00A45C32">
      <w:pPr>
        <w:spacing w:after="160" w:line="259" w:lineRule="auto"/>
        <w:contextualSpacing/>
        <w:jc w:val="both"/>
        <w:rPr>
          <w:b/>
          <w:color w:val="FF0000"/>
          <w:sz w:val="28"/>
          <w:szCs w:val="28"/>
        </w:rPr>
      </w:pPr>
    </w:p>
    <w:p w:rsidR="003B04EE" w:rsidRPr="00895DF3" w:rsidRDefault="003B04EE" w:rsidP="00A45C32">
      <w:pPr>
        <w:spacing w:after="160" w:line="259" w:lineRule="auto"/>
        <w:ind w:left="2535"/>
        <w:contextualSpacing/>
        <w:jc w:val="both"/>
        <w:rPr>
          <w:b/>
          <w:color w:val="FF0000"/>
          <w:sz w:val="28"/>
          <w:szCs w:val="28"/>
        </w:rPr>
      </w:pPr>
    </w:p>
    <w:p w:rsidR="00895DF3" w:rsidRPr="00895DF3" w:rsidRDefault="00895DF3" w:rsidP="00895DF3">
      <w:pPr>
        <w:spacing w:after="160" w:line="259" w:lineRule="auto"/>
        <w:jc w:val="both"/>
        <w:rPr>
          <w:b/>
          <w:sz w:val="28"/>
          <w:szCs w:val="28"/>
        </w:rPr>
      </w:pPr>
      <w:r w:rsidRPr="00895DF3">
        <w:rPr>
          <w:b/>
          <w:sz w:val="28"/>
          <w:szCs w:val="28"/>
        </w:rPr>
        <w:t xml:space="preserve">Le second décret quant à lui, pris en application de la loi </w:t>
      </w:r>
      <w:r w:rsidRPr="00895DF3">
        <w:rPr>
          <w:b/>
          <w:color w:val="C00000"/>
          <w:sz w:val="28"/>
          <w:szCs w:val="28"/>
        </w:rPr>
        <w:t xml:space="preserve">n°020/2005 du 3 janvier 2006 </w:t>
      </w:r>
      <w:r w:rsidRPr="00895DF3">
        <w:rPr>
          <w:b/>
          <w:sz w:val="28"/>
          <w:szCs w:val="28"/>
        </w:rPr>
        <w:t>fixant les règles de création, d’organisation et de gestion des services publics, porte création de l’Agence Nationale des Pêches et de l’Aquaculture, en abrégé « ANPA ».</w:t>
      </w:r>
    </w:p>
    <w:p w:rsidR="00895DF3" w:rsidRPr="00895DF3" w:rsidRDefault="00895DF3" w:rsidP="00895DF3">
      <w:pPr>
        <w:spacing w:after="160" w:line="259" w:lineRule="auto"/>
        <w:jc w:val="both"/>
        <w:rPr>
          <w:b/>
          <w:color w:val="C00000"/>
          <w:sz w:val="28"/>
          <w:szCs w:val="28"/>
        </w:rPr>
      </w:pPr>
      <w:r w:rsidRPr="00895DF3">
        <w:rPr>
          <w:b/>
          <w:color w:val="C00000"/>
          <w:sz w:val="28"/>
          <w:szCs w:val="28"/>
        </w:rPr>
        <w:t>L’ANPA a pour mission de mettre en œuvre la politique du Gouvernement dans le domaine de la pêche et l’aquaculture.</w:t>
      </w:r>
    </w:p>
    <w:p w:rsidR="00895DF3" w:rsidRPr="00895DF3" w:rsidRDefault="00895DF3" w:rsidP="00895DF3">
      <w:pPr>
        <w:spacing w:after="160" w:line="259" w:lineRule="auto"/>
        <w:jc w:val="both"/>
        <w:rPr>
          <w:b/>
          <w:sz w:val="28"/>
          <w:szCs w:val="28"/>
        </w:rPr>
      </w:pPr>
      <w:r w:rsidRPr="00895DF3">
        <w:rPr>
          <w:b/>
          <w:sz w:val="28"/>
          <w:szCs w:val="28"/>
        </w:rPr>
        <w:t>L’ANPA est un établissement à caractère administratif, doté de la personnalité juridique et jouissant d’une autonomie administrative et financière.</w:t>
      </w:r>
    </w:p>
    <w:p w:rsidR="00895DF3" w:rsidRPr="00895DF3" w:rsidRDefault="00895DF3" w:rsidP="00895DF3">
      <w:pPr>
        <w:spacing w:after="160" w:line="259" w:lineRule="auto"/>
        <w:jc w:val="both"/>
        <w:rPr>
          <w:b/>
          <w:sz w:val="28"/>
          <w:szCs w:val="28"/>
        </w:rPr>
      </w:pPr>
      <w:r w:rsidRPr="00895DF3">
        <w:rPr>
          <w:b/>
          <w:sz w:val="28"/>
          <w:szCs w:val="28"/>
        </w:rPr>
        <w:t>Elle se structure ainsi qu’il suit :</w:t>
      </w:r>
    </w:p>
    <w:p w:rsidR="00895DF3" w:rsidRPr="00895DF3" w:rsidRDefault="00895DF3" w:rsidP="00895DF3">
      <w:pPr>
        <w:numPr>
          <w:ilvl w:val="0"/>
          <w:numId w:val="2"/>
        </w:numPr>
        <w:spacing w:after="160" w:line="259" w:lineRule="auto"/>
        <w:contextualSpacing/>
        <w:jc w:val="both"/>
        <w:rPr>
          <w:b/>
          <w:sz w:val="28"/>
          <w:szCs w:val="28"/>
        </w:rPr>
      </w:pPr>
      <w:r w:rsidRPr="00895DF3">
        <w:rPr>
          <w:b/>
          <w:sz w:val="28"/>
          <w:szCs w:val="28"/>
        </w:rPr>
        <w:t>Le conseil d’Administration ;</w:t>
      </w:r>
    </w:p>
    <w:p w:rsidR="00895DF3" w:rsidRPr="00895DF3" w:rsidRDefault="00895DF3" w:rsidP="00895DF3">
      <w:pPr>
        <w:numPr>
          <w:ilvl w:val="0"/>
          <w:numId w:val="2"/>
        </w:numPr>
        <w:spacing w:after="160" w:line="259" w:lineRule="auto"/>
        <w:contextualSpacing/>
        <w:jc w:val="both"/>
        <w:rPr>
          <w:b/>
          <w:sz w:val="28"/>
          <w:szCs w:val="28"/>
        </w:rPr>
      </w:pPr>
      <w:r w:rsidRPr="00895DF3">
        <w:rPr>
          <w:b/>
          <w:sz w:val="28"/>
          <w:szCs w:val="28"/>
        </w:rPr>
        <w:t>La Direction Générale ;</w:t>
      </w:r>
    </w:p>
    <w:p w:rsidR="00895DF3" w:rsidRPr="00895DF3" w:rsidRDefault="00895DF3" w:rsidP="00895DF3">
      <w:pPr>
        <w:numPr>
          <w:ilvl w:val="0"/>
          <w:numId w:val="2"/>
        </w:numPr>
        <w:spacing w:after="160" w:line="259" w:lineRule="auto"/>
        <w:contextualSpacing/>
        <w:jc w:val="both"/>
        <w:rPr>
          <w:b/>
          <w:sz w:val="28"/>
          <w:szCs w:val="28"/>
        </w:rPr>
      </w:pPr>
      <w:r w:rsidRPr="00895DF3">
        <w:rPr>
          <w:b/>
          <w:sz w:val="28"/>
          <w:szCs w:val="28"/>
        </w:rPr>
        <w:t>Les Etablissements rattachés ou sous tutelle ;</w:t>
      </w:r>
    </w:p>
    <w:p w:rsidR="00895DF3" w:rsidRPr="00895DF3" w:rsidRDefault="00895DF3" w:rsidP="00895DF3">
      <w:pPr>
        <w:numPr>
          <w:ilvl w:val="0"/>
          <w:numId w:val="2"/>
        </w:numPr>
        <w:spacing w:after="160" w:line="259" w:lineRule="auto"/>
        <w:contextualSpacing/>
        <w:jc w:val="both"/>
        <w:rPr>
          <w:b/>
          <w:sz w:val="28"/>
          <w:szCs w:val="28"/>
        </w:rPr>
      </w:pPr>
      <w:r w:rsidRPr="00895DF3">
        <w:rPr>
          <w:b/>
          <w:sz w:val="28"/>
          <w:szCs w:val="28"/>
        </w:rPr>
        <w:t>L’Agence Comptable.</w:t>
      </w:r>
    </w:p>
    <w:p w:rsidR="00B243BA" w:rsidRPr="00895DF3" w:rsidRDefault="00B243BA">
      <w:pPr>
        <w:rPr>
          <w:sz w:val="28"/>
          <w:szCs w:val="28"/>
        </w:rPr>
      </w:pPr>
    </w:p>
    <w:sectPr w:rsidR="00B243BA" w:rsidRPr="00895DF3" w:rsidSect="008903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3A68E1"/>
    <w:multiLevelType w:val="hybridMultilevel"/>
    <w:tmpl w:val="B4662B4E"/>
    <w:lvl w:ilvl="0" w:tplc="E6D8928E">
      <w:numFmt w:val="bullet"/>
      <w:lvlText w:val="-"/>
      <w:lvlJc w:val="left"/>
      <w:pPr>
        <w:ind w:left="2055" w:hanging="360"/>
      </w:pPr>
      <w:rPr>
        <w:rFonts w:ascii="Calibri" w:eastAsiaTheme="minorHAnsi" w:hAnsi="Calibri" w:cstheme="minorBidi" w:hint="default"/>
        <w:u w:val="none"/>
      </w:rPr>
    </w:lvl>
    <w:lvl w:ilvl="1" w:tplc="040C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1">
    <w:nsid w:val="28C07615"/>
    <w:multiLevelType w:val="hybridMultilevel"/>
    <w:tmpl w:val="964C57CA"/>
    <w:lvl w:ilvl="0" w:tplc="34643A30">
      <w:numFmt w:val="bullet"/>
      <w:lvlText w:val="-"/>
      <w:lvlJc w:val="left"/>
      <w:pPr>
        <w:ind w:left="2535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9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BDA"/>
    <w:rsid w:val="00025CAF"/>
    <w:rsid w:val="00036DC9"/>
    <w:rsid w:val="00037942"/>
    <w:rsid w:val="0004501F"/>
    <w:rsid w:val="000610CD"/>
    <w:rsid w:val="000825E3"/>
    <w:rsid w:val="00084C27"/>
    <w:rsid w:val="000956DC"/>
    <w:rsid w:val="000B213B"/>
    <w:rsid w:val="000B38EC"/>
    <w:rsid w:val="000B6016"/>
    <w:rsid w:val="000D5D89"/>
    <w:rsid w:val="000E65D8"/>
    <w:rsid w:val="00106A88"/>
    <w:rsid w:val="00125676"/>
    <w:rsid w:val="00132747"/>
    <w:rsid w:val="00137D33"/>
    <w:rsid w:val="00145FFE"/>
    <w:rsid w:val="001523B1"/>
    <w:rsid w:val="00176A9B"/>
    <w:rsid w:val="001774F1"/>
    <w:rsid w:val="001C7FEB"/>
    <w:rsid w:val="001D4E92"/>
    <w:rsid w:val="001F7084"/>
    <w:rsid w:val="00207145"/>
    <w:rsid w:val="0021064A"/>
    <w:rsid w:val="00222369"/>
    <w:rsid w:val="00224BBD"/>
    <w:rsid w:val="0029325A"/>
    <w:rsid w:val="002A423C"/>
    <w:rsid w:val="002C63AB"/>
    <w:rsid w:val="002E3530"/>
    <w:rsid w:val="002F633E"/>
    <w:rsid w:val="00326F44"/>
    <w:rsid w:val="00343C0C"/>
    <w:rsid w:val="00353660"/>
    <w:rsid w:val="00372B2A"/>
    <w:rsid w:val="0039780D"/>
    <w:rsid w:val="003B04EE"/>
    <w:rsid w:val="003B2A11"/>
    <w:rsid w:val="003B65E3"/>
    <w:rsid w:val="003C5333"/>
    <w:rsid w:val="003D0597"/>
    <w:rsid w:val="003D3459"/>
    <w:rsid w:val="003E4E4B"/>
    <w:rsid w:val="003E5CDD"/>
    <w:rsid w:val="00421665"/>
    <w:rsid w:val="00436655"/>
    <w:rsid w:val="00444B64"/>
    <w:rsid w:val="0045038B"/>
    <w:rsid w:val="00461040"/>
    <w:rsid w:val="00464986"/>
    <w:rsid w:val="00471AFD"/>
    <w:rsid w:val="00490D5A"/>
    <w:rsid w:val="004A5AAB"/>
    <w:rsid w:val="004F45A2"/>
    <w:rsid w:val="004F7948"/>
    <w:rsid w:val="00506522"/>
    <w:rsid w:val="00510C97"/>
    <w:rsid w:val="00543904"/>
    <w:rsid w:val="005477B6"/>
    <w:rsid w:val="00565D3F"/>
    <w:rsid w:val="00572968"/>
    <w:rsid w:val="0059196E"/>
    <w:rsid w:val="005947A3"/>
    <w:rsid w:val="005B3B93"/>
    <w:rsid w:val="005B79E9"/>
    <w:rsid w:val="005C3F26"/>
    <w:rsid w:val="005E2546"/>
    <w:rsid w:val="005F434D"/>
    <w:rsid w:val="006004F3"/>
    <w:rsid w:val="00610AC6"/>
    <w:rsid w:val="00625BA6"/>
    <w:rsid w:val="00632936"/>
    <w:rsid w:val="0063578D"/>
    <w:rsid w:val="006520B3"/>
    <w:rsid w:val="006A55D1"/>
    <w:rsid w:val="006C02F0"/>
    <w:rsid w:val="006C1F2C"/>
    <w:rsid w:val="006D0C7B"/>
    <w:rsid w:val="006D28E0"/>
    <w:rsid w:val="006E0D3D"/>
    <w:rsid w:val="006E3A40"/>
    <w:rsid w:val="0073185D"/>
    <w:rsid w:val="00762002"/>
    <w:rsid w:val="00766737"/>
    <w:rsid w:val="00772C2D"/>
    <w:rsid w:val="0078132A"/>
    <w:rsid w:val="00786DFB"/>
    <w:rsid w:val="007A6F9D"/>
    <w:rsid w:val="007B1D74"/>
    <w:rsid w:val="007B3AE3"/>
    <w:rsid w:val="007C0BF5"/>
    <w:rsid w:val="0080086A"/>
    <w:rsid w:val="00813DAF"/>
    <w:rsid w:val="00814A03"/>
    <w:rsid w:val="008235AD"/>
    <w:rsid w:val="00834A98"/>
    <w:rsid w:val="0084562D"/>
    <w:rsid w:val="008517FE"/>
    <w:rsid w:val="008560C4"/>
    <w:rsid w:val="00860A49"/>
    <w:rsid w:val="00867ED5"/>
    <w:rsid w:val="008726E3"/>
    <w:rsid w:val="008733FC"/>
    <w:rsid w:val="00873780"/>
    <w:rsid w:val="00883B50"/>
    <w:rsid w:val="00890309"/>
    <w:rsid w:val="00895DF3"/>
    <w:rsid w:val="008976AE"/>
    <w:rsid w:val="008A7786"/>
    <w:rsid w:val="008C1B05"/>
    <w:rsid w:val="008C5690"/>
    <w:rsid w:val="008D1454"/>
    <w:rsid w:val="008E4134"/>
    <w:rsid w:val="009013EB"/>
    <w:rsid w:val="0091626B"/>
    <w:rsid w:val="009162DA"/>
    <w:rsid w:val="009309DD"/>
    <w:rsid w:val="009450AE"/>
    <w:rsid w:val="00945C0A"/>
    <w:rsid w:val="00954201"/>
    <w:rsid w:val="009639D9"/>
    <w:rsid w:val="009640D8"/>
    <w:rsid w:val="0097432D"/>
    <w:rsid w:val="009A1FB6"/>
    <w:rsid w:val="009B7D87"/>
    <w:rsid w:val="009D4EBE"/>
    <w:rsid w:val="009D5246"/>
    <w:rsid w:val="009E1BC1"/>
    <w:rsid w:val="009E5BDA"/>
    <w:rsid w:val="00A02024"/>
    <w:rsid w:val="00A241CE"/>
    <w:rsid w:val="00A35521"/>
    <w:rsid w:val="00A37AF7"/>
    <w:rsid w:val="00A43155"/>
    <w:rsid w:val="00A43C7B"/>
    <w:rsid w:val="00A45C32"/>
    <w:rsid w:val="00A46CDF"/>
    <w:rsid w:val="00A57C8C"/>
    <w:rsid w:val="00A746D1"/>
    <w:rsid w:val="00AB1B00"/>
    <w:rsid w:val="00AB5B18"/>
    <w:rsid w:val="00AC1A96"/>
    <w:rsid w:val="00B243BA"/>
    <w:rsid w:val="00B40084"/>
    <w:rsid w:val="00B4096D"/>
    <w:rsid w:val="00B53739"/>
    <w:rsid w:val="00B65EAC"/>
    <w:rsid w:val="00B66C77"/>
    <w:rsid w:val="00B70D46"/>
    <w:rsid w:val="00B73B41"/>
    <w:rsid w:val="00B8224E"/>
    <w:rsid w:val="00B82752"/>
    <w:rsid w:val="00BB515C"/>
    <w:rsid w:val="00BD2D0C"/>
    <w:rsid w:val="00BD37A9"/>
    <w:rsid w:val="00BF132F"/>
    <w:rsid w:val="00C01DD2"/>
    <w:rsid w:val="00C07A21"/>
    <w:rsid w:val="00C17A1E"/>
    <w:rsid w:val="00C26549"/>
    <w:rsid w:val="00C272E2"/>
    <w:rsid w:val="00C315AB"/>
    <w:rsid w:val="00C40952"/>
    <w:rsid w:val="00C5056B"/>
    <w:rsid w:val="00C52BBB"/>
    <w:rsid w:val="00C57974"/>
    <w:rsid w:val="00C6208D"/>
    <w:rsid w:val="00C657F4"/>
    <w:rsid w:val="00C93AF1"/>
    <w:rsid w:val="00C93D05"/>
    <w:rsid w:val="00CA3F73"/>
    <w:rsid w:val="00CA6E73"/>
    <w:rsid w:val="00CB34B7"/>
    <w:rsid w:val="00CD4C3F"/>
    <w:rsid w:val="00CD58CE"/>
    <w:rsid w:val="00CE348B"/>
    <w:rsid w:val="00CE5684"/>
    <w:rsid w:val="00CE5723"/>
    <w:rsid w:val="00CF68AA"/>
    <w:rsid w:val="00D01300"/>
    <w:rsid w:val="00D06764"/>
    <w:rsid w:val="00D5331D"/>
    <w:rsid w:val="00D655BA"/>
    <w:rsid w:val="00D6611C"/>
    <w:rsid w:val="00D7046F"/>
    <w:rsid w:val="00D85529"/>
    <w:rsid w:val="00D865C2"/>
    <w:rsid w:val="00DA30C1"/>
    <w:rsid w:val="00DA55AA"/>
    <w:rsid w:val="00DB538E"/>
    <w:rsid w:val="00E23632"/>
    <w:rsid w:val="00E334C4"/>
    <w:rsid w:val="00E60FA6"/>
    <w:rsid w:val="00E722CF"/>
    <w:rsid w:val="00E77BC5"/>
    <w:rsid w:val="00EE57E7"/>
    <w:rsid w:val="00EE6E3F"/>
    <w:rsid w:val="00EF7AB4"/>
    <w:rsid w:val="00F20F25"/>
    <w:rsid w:val="00F21D41"/>
    <w:rsid w:val="00F47750"/>
    <w:rsid w:val="00F47AA7"/>
    <w:rsid w:val="00F57082"/>
    <w:rsid w:val="00F81BD6"/>
    <w:rsid w:val="00F96D1D"/>
    <w:rsid w:val="00FB5FE2"/>
    <w:rsid w:val="00FC4AB3"/>
    <w:rsid w:val="00FE0502"/>
    <w:rsid w:val="00FE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667509-78DC-48A1-B1A8-39B70657F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5BD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B38EC"/>
    <w:pPr>
      <w:spacing w:after="160" w:line="259" w:lineRule="auto"/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45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450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288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lydie kassadou</dc:creator>
  <cp:lastModifiedBy>dell</cp:lastModifiedBy>
  <cp:revision>15</cp:revision>
  <dcterms:created xsi:type="dcterms:W3CDTF">2014-10-21T10:03:00Z</dcterms:created>
  <dcterms:modified xsi:type="dcterms:W3CDTF">2015-01-06T12:26:00Z</dcterms:modified>
</cp:coreProperties>
</file>